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0" w:type="dxa"/>
        <w:tblLayout w:type="fixed"/>
        <w:tblCellMar>
          <w:left w:w="70" w:type="dxa"/>
          <w:right w:w="70" w:type="dxa"/>
        </w:tblCellMar>
        <w:tblLook w:val="0000" w:firstRow="0" w:lastRow="0" w:firstColumn="0" w:lastColumn="0" w:noHBand="0" w:noVBand="0"/>
      </w:tblPr>
      <w:tblGrid>
        <w:gridCol w:w="6730"/>
        <w:gridCol w:w="2520"/>
      </w:tblGrid>
      <w:tr w:rsidR="000D08BC">
        <w:tc>
          <w:tcPr>
            <w:tcW w:w="6730" w:type="dxa"/>
          </w:tcPr>
          <w:p w:rsidR="000D08BC" w:rsidRDefault="00B176AA" w:rsidP="00D128A4">
            <w:r>
              <w:rPr>
                <w:sz w:val="24"/>
              </w:rPr>
              <w:t>Fraktion</w:t>
            </w:r>
            <w:r w:rsidR="00D128A4">
              <w:rPr>
                <w:sz w:val="24"/>
              </w:rPr>
              <w:t xml:space="preserve"> </w:t>
            </w:r>
            <w:proofErr w:type="spellStart"/>
            <w:r w:rsidR="00D128A4">
              <w:rPr>
                <w:sz w:val="24"/>
              </w:rPr>
              <w:t>Bünndis</w:t>
            </w:r>
            <w:proofErr w:type="spellEnd"/>
            <w:r w:rsidR="00D128A4">
              <w:rPr>
                <w:sz w:val="24"/>
              </w:rPr>
              <w:t xml:space="preserve"> 90/Die Grünen</w:t>
            </w:r>
          </w:p>
        </w:tc>
        <w:tc>
          <w:tcPr>
            <w:tcW w:w="2520" w:type="dxa"/>
          </w:tcPr>
          <w:p w:rsidR="000D08BC" w:rsidRDefault="00D128A4" w:rsidP="00D128A4">
            <w:pPr>
              <w:jc w:val="right"/>
            </w:pPr>
            <w:r>
              <w:t>14</w:t>
            </w:r>
            <w:r w:rsidR="00037887">
              <w:t>.05.2019</w:t>
            </w:r>
          </w:p>
        </w:tc>
      </w:tr>
    </w:tbl>
    <w:p w:rsidR="000D08BC" w:rsidRDefault="000D08BC"/>
    <w:tbl>
      <w:tblPr>
        <w:tblW w:w="918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80"/>
        <w:gridCol w:w="540"/>
        <w:gridCol w:w="1440"/>
        <w:gridCol w:w="900"/>
        <w:gridCol w:w="1800"/>
        <w:gridCol w:w="720"/>
      </w:tblGrid>
      <w:tr w:rsidR="000D08BC">
        <w:tc>
          <w:tcPr>
            <w:tcW w:w="3780" w:type="dxa"/>
            <w:tcBorders>
              <w:top w:val="single" w:sz="6" w:space="0" w:color="auto"/>
              <w:bottom w:val="single" w:sz="6" w:space="0" w:color="auto"/>
              <w:right w:val="nil"/>
            </w:tcBorders>
          </w:tcPr>
          <w:p w:rsidR="000D08BC" w:rsidRDefault="00B176AA">
            <w:pPr>
              <w:pStyle w:val="berschrift2"/>
              <w:rPr>
                <w:rFonts w:cs="Times New Roman"/>
                <w:iCs w:val="0"/>
                <w:szCs w:val="24"/>
              </w:rPr>
            </w:pPr>
            <w:r>
              <w:rPr>
                <w:rFonts w:cs="Times New Roman"/>
                <w:iCs w:val="0"/>
                <w:szCs w:val="24"/>
              </w:rPr>
              <w:t>Antrag</w:t>
            </w:r>
          </w:p>
          <w:p w:rsidR="000D08BC" w:rsidRDefault="000D08BC">
            <w:pPr>
              <w:rPr>
                <w:sz w:val="24"/>
              </w:rPr>
            </w:pPr>
          </w:p>
        </w:tc>
        <w:tc>
          <w:tcPr>
            <w:tcW w:w="2880" w:type="dxa"/>
            <w:gridSpan w:val="3"/>
            <w:tcBorders>
              <w:top w:val="single" w:sz="6" w:space="0" w:color="auto"/>
              <w:left w:val="single" w:sz="6" w:space="0" w:color="auto"/>
              <w:bottom w:val="single" w:sz="6" w:space="0" w:color="auto"/>
            </w:tcBorders>
          </w:tcPr>
          <w:p w:rsidR="000D08BC" w:rsidRDefault="00B176AA">
            <w:r>
              <w:t>Vorlage-</w:t>
            </w:r>
            <w:proofErr w:type="spellStart"/>
            <w:r>
              <w:t>Nr</w:t>
            </w:r>
            <w:proofErr w:type="spellEnd"/>
            <w:r>
              <w:t>:</w:t>
            </w:r>
          </w:p>
          <w:p w:rsidR="000D08BC" w:rsidRDefault="00B176AA">
            <w:r>
              <w:t>Öffentlichkeitsstatus:</w:t>
            </w:r>
          </w:p>
        </w:tc>
        <w:tc>
          <w:tcPr>
            <w:tcW w:w="2520" w:type="dxa"/>
            <w:gridSpan w:val="2"/>
            <w:tcBorders>
              <w:top w:val="single" w:sz="6" w:space="0" w:color="auto"/>
              <w:bottom w:val="single" w:sz="6" w:space="0" w:color="auto"/>
            </w:tcBorders>
          </w:tcPr>
          <w:p w:rsidR="000D08BC" w:rsidRDefault="00D128A4">
            <w:pPr>
              <w:ind w:left="71"/>
            </w:pPr>
            <w:r>
              <w:t>VO/2019/3973</w:t>
            </w:r>
          </w:p>
          <w:p w:rsidR="000D08BC" w:rsidRDefault="00A12A02" w:rsidP="00A12A02">
            <w:pPr>
              <w:ind w:left="71"/>
            </w:pPr>
            <w:r>
              <w:t>öffentlich</w:t>
            </w:r>
          </w:p>
        </w:tc>
      </w:tr>
      <w:tr w:rsidR="000D08BC">
        <w:tc>
          <w:tcPr>
            <w:tcW w:w="9180" w:type="dxa"/>
            <w:gridSpan w:val="6"/>
            <w:tcBorders>
              <w:top w:val="nil"/>
              <w:bottom w:val="single" w:sz="6" w:space="0" w:color="auto"/>
            </w:tcBorders>
          </w:tcPr>
          <w:p w:rsidR="000D08BC" w:rsidRDefault="00037887" w:rsidP="00D128A4">
            <w:pPr>
              <w:spacing w:before="120" w:after="120"/>
              <w:rPr>
                <w:b/>
                <w:sz w:val="28"/>
                <w:szCs w:val="28"/>
              </w:rPr>
            </w:pPr>
            <w:r>
              <w:rPr>
                <w:b/>
                <w:sz w:val="28"/>
                <w:szCs w:val="28"/>
              </w:rPr>
              <w:t>Klimanotstand</w:t>
            </w:r>
            <w:r w:rsidR="00D128A4">
              <w:rPr>
                <w:b/>
                <w:sz w:val="28"/>
                <w:szCs w:val="28"/>
              </w:rPr>
              <w:t xml:space="preserve"> in Osnabrück</w:t>
            </w:r>
            <w:r>
              <w:rPr>
                <w:b/>
                <w:sz w:val="28"/>
                <w:szCs w:val="28"/>
              </w:rPr>
              <w:t xml:space="preserve"> </w:t>
            </w:r>
            <w:r w:rsidR="00D128A4">
              <w:rPr>
                <w:b/>
                <w:sz w:val="28"/>
                <w:szCs w:val="28"/>
              </w:rPr>
              <w:t>-</w:t>
            </w:r>
            <w:r>
              <w:rPr>
                <w:b/>
                <w:sz w:val="28"/>
                <w:szCs w:val="28"/>
              </w:rPr>
              <w:t xml:space="preserve"> Fraktion</w:t>
            </w:r>
            <w:r w:rsidR="00D128A4">
              <w:rPr>
                <w:b/>
                <w:sz w:val="28"/>
                <w:szCs w:val="28"/>
              </w:rPr>
              <w:t xml:space="preserve"> Bündnis 90/Die Grünen</w:t>
            </w:r>
          </w:p>
        </w:tc>
      </w:tr>
      <w:tr w:rsidR="000D08BC">
        <w:trPr>
          <w:cantSplit/>
          <w:trHeight w:val="323"/>
        </w:trPr>
        <w:tc>
          <w:tcPr>
            <w:tcW w:w="9180" w:type="dxa"/>
            <w:gridSpan w:val="6"/>
            <w:tcBorders>
              <w:top w:val="single" w:sz="6" w:space="0" w:color="auto"/>
              <w:bottom w:val="single" w:sz="6" w:space="0" w:color="auto"/>
            </w:tcBorders>
          </w:tcPr>
          <w:p w:rsidR="000D08BC" w:rsidRDefault="00B176AA">
            <w:r>
              <w:t>Beratungsfolge:</w:t>
            </w:r>
          </w:p>
        </w:tc>
      </w:tr>
      <w:tr w:rsidR="000D08BC">
        <w:trPr>
          <w:cantSplit/>
          <w:trHeight w:val="323"/>
        </w:trPr>
        <w:tc>
          <w:tcPr>
            <w:tcW w:w="4320" w:type="dxa"/>
            <w:gridSpan w:val="2"/>
            <w:tcBorders>
              <w:top w:val="single" w:sz="6" w:space="0" w:color="auto"/>
              <w:bottom w:val="single" w:sz="6" w:space="0" w:color="auto"/>
              <w:right w:val="nil"/>
            </w:tcBorders>
          </w:tcPr>
          <w:p w:rsidR="000D08BC" w:rsidRDefault="00B176AA">
            <w:pPr>
              <w:rPr>
                <w:iCs/>
                <w:sz w:val="18"/>
                <w:szCs w:val="18"/>
              </w:rPr>
            </w:pPr>
            <w:r>
              <w:rPr>
                <w:iCs/>
                <w:sz w:val="18"/>
                <w:szCs w:val="18"/>
              </w:rPr>
              <w:t>Gremium</w:t>
            </w:r>
          </w:p>
        </w:tc>
        <w:tc>
          <w:tcPr>
            <w:tcW w:w="1440" w:type="dxa"/>
            <w:tcBorders>
              <w:top w:val="single" w:sz="6" w:space="0" w:color="auto"/>
              <w:left w:val="nil"/>
              <w:bottom w:val="single" w:sz="6" w:space="0" w:color="auto"/>
              <w:right w:val="nil"/>
            </w:tcBorders>
          </w:tcPr>
          <w:p w:rsidR="000D08BC" w:rsidRDefault="00B176AA">
            <w:pPr>
              <w:rPr>
                <w:iCs/>
                <w:sz w:val="18"/>
                <w:szCs w:val="18"/>
              </w:rPr>
            </w:pPr>
            <w:r>
              <w:rPr>
                <w:iCs/>
                <w:sz w:val="18"/>
                <w:szCs w:val="18"/>
              </w:rPr>
              <w:t>Datum</w:t>
            </w:r>
          </w:p>
        </w:tc>
        <w:tc>
          <w:tcPr>
            <w:tcW w:w="900" w:type="dxa"/>
            <w:tcBorders>
              <w:top w:val="single" w:sz="6" w:space="0" w:color="auto"/>
              <w:left w:val="nil"/>
              <w:bottom w:val="single" w:sz="6" w:space="0" w:color="auto"/>
              <w:right w:val="nil"/>
            </w:tcBorders>
          </w:tcPr>
          <w:p w:rsidR="000D08BC" w:rsidRDefault="00B176AA">
            <w:pPr>
              <w:jc w:val="center"/>
              <w:rPr>
                <w:iCs/>
                <w:sz w:val="18"/>
                <w:szCs w:val="18"/>
              </w:rPr>
            </w:pPr>
            <w:r>
              <w:rPr>
                <w:iCs/>
                <w:sz w:val="18"/>
                <w:szCs w:val="18"/>
              </w:rPr>
              <w:t>Sitzungs-</w:t>
            </w:r>
            <w:r>
              <w:rPr>
                <w:iCs/>
                <w:sz w:val="18"/>
                <w:szCs w:val="18"/>
              </w:rPr>
              <w:br/>
            </w:r>
            <w:proofErr w:type="spellStart"/>
            <w:r>
              <w:rPr>
                <w:iCs/>
                <w:sz w:val="18"/>
                <w:szCs w:val="18"/>
              </w:rPr>
              <w:t>art</w:t>
            </w:r>
            <w:proofErr w:type="spellEnd"/>
          </w:p>
        </w:tc>
        <w:tc>
          <w:tcPr>
            <w:tcW w:w="1800" w:type="dxa"/>
            <w:tcBorders>
              <w:top w:val="single" w:sz="6" w:space="0" w:color="auto"/>
              <w:left w:val="nil"/>
              <w:bottom w:val="single" w:sz="6" w:space="0" w:color="auto"/>
              <w:right w:val="nil"/>
            </w:tcBorders>
          </w:tcPr>
          <w:p w:rsidR="000D08BC" w:rsidRDefault="00B176AA">
            <w:pPr>
              <w:rPr>
                <w:iCs/>
                <w:sz w:val="18"/>
                <w:szCs w:val="18"/>
              </w:rPr>
            </w:pPr>
            <w:r>
              <w:rPr>
                <w:iCs/>
                <w:sz w:val="18"/>
                <w:szCs w:val="18"/>
              </w:rPr>
              <w:t>Zuständigkeit</w:t>
            </w:r>
          </w:p>
        </w:tc>
        <w:tc>
          <w:tcPr>
            <w:tcW w:w="720" w:type="dxa"/>
            <w:tcBorders>
              <w:top w:val="single" w:sz="6" w:space="0" w:color="auto"/>
              <w:left w:val="nil"/>
              <w:bottom w:val="single" w:sz="6" w:space="0" w:color="auto"/>
            </w:tcBorders>
          </w:tcPr>
          <w:p w:rsidR="000D08BC" w:rsidRDefault="00B176AA">
            <w:pPr>
              <w:rPr>
                <w:iCs/>
                <w:sz w:val="18"/>
                <w:szCs w:val="18"/>
              </w:rPr>
            </w:pPr>
            <w:r>
              <w:rPr>
                <w:iCs/>
                <w:sz w:val="18"/>
                <w:szCs w:val="18"/>
              </w:rPr>
              <w:t>TOP- Nr.</w:t>
            </w:r>
          </w:p>
        </w:tc>
      </w:tr>
      <w:tr w:rsidR="000D08BC">
        <w:tblPrEx>
          <w:tblCellMar>
            <w:left w:w="108" w:type="dxa"/>
            <w:right w:w="108" w:type="dxa"/>
          </w:tblCellMar>
          <w:tblLook w:val="01E0" w:firstRow="1" w:lastRow="1" w:firstColumn="1" w:lastColumn="1" w:noHBand="0" w:noVBand="0"/>
        </w:tblPrEx>
        <w:trPr>
          <w:trHeight w:val="377"/>
        </w:trPr>
        <w:tc>
          <w:tcPr>
            <w:tcW w:w="4320" w:type="dxa"/>
            <w:gridSpan w:val="2"/>
            <w:vAlign w:val="center"/>
          </w:tcPr>
          <w:p w:rsidR="000D08BC" w:rsidRDefault="004E42DB" w:rsidP="00A12A02">
            <w:pPr>
              <w:rPr>
                <w:sz w:val="20"/>
                <w:szCs w:val="20"/>
              </w:rPr>
            </w:pPr>
            <w:r>
              <w:rPr>
                <w:sz w:val="20"/>
                <w:szCs w:val="20"/>
              </w:rPr>
              <w:t>Verwaltungsausschuss</w:t>
            </w:r>
          </w:p>
        </w:tc>
        <w:tc>
          <w:tcPr>
            <w:tcW w:w="1440" w:type="dxa"/>
            <w:vAlign w:val="center"/>
          </w:tcPr>
          <w:p w:rsidR="000D08BC" w:rsidRDefault="004E42DB" w:rsidP="004E42DB">
            <w:pPr>
              <w:rPr>
                <w:sz w:val="20"/>
                <w:szCs w:val="20"/>
              </w:rPr>
            </w:pPr>
            <w:r>
              <w:rPr>
                <w:sz w:val="20"/>
                <w:szCs w:val="20"/>
              </w:rPr>
              <w:t>25</w:t>
            </w:r>
            <w:r w:rsidR="00B176AA">
              <w:rPr>
                <w:sz w:val="20"/>
                <w:szCs w:val="20"/>
              </w:rPr>
              <w:t>.0</w:t>
            </w:r>
            <w:r w:rsidR="00A12A02">
              <w:rPr>
                <w:sz w:val="20"/>
                <w:szCs w:val="20"/>
              </w:rPr>
              <w:t>9</w:t>
            </w:r>
            <w:r w:rsidR="00B176AA">
              <w:rPr>
                <w:sz w:val="20"/>
                <w:szCs w:val="20"/>
              </w:rPr>
              <w:t>.201</w:t>
            </w:r>
            <w:r w:rsidR="00A12A02">
              <w:rPr>
                <w:sz w:val="20"/>
                <w:szCs w:val="20"/>
              </w:rPr>
              <w:t>8</w:t>
            </w:r>
          </w:p>
        </w:tc>
        <w:tc>
          <w:tcPr>
            <w:tcW w:w="900" w:type="dxa"/>
            <w:vAlign w:val="center"/>
          </w:tcPr>
          <w:p w:rsidR="000D08BC" w:rsidRDefault="0059003E" w:rsidP="0059003E">
            <w:pPr>
              <w:jc w:val="center"/>
              <w:rPr>
                <w:sz w:val="20"/>
                <w:szCs w:val="20"/>
              </w:rPr>
            </w:pPr>
            <w:r>
              <w:rPr>
                <w:sz w:val="20"/>
                <w:szCs w:val="20"/>
              </w:rPr>
              <w:t>n</w:t>
            </w:r>
            <w:r w:rsidR="004516A6">
              <w:rPr>
                <w:sz w:val="20"/>
                <w:szCs w:val="20"/>
              </w:rPr>
              <w:t>ö</w:t>
            </w:r>
          </w:p>
        </w:tc>
        <w:tc>
          <w:tcPr>
            <w:tcW w:w="1800" w:type="dxa"/>
            <w:vAlign w:val="center"/>
          </w:tcPr>
          <w:p w:rsidR="000D08BC" w:rsidRDefault="004516A6">
            <w:pPr>
              <w:rPr>
                <w:sz w:val="20"/>
                <w:szCs w:val="20"/>
              </w:rPr>
            </w:pPr>
            <w:r>
              <w:rPr>
                <w:sz w:val="20"/>
                <w:szCs w:val="20"/>
              </w:rPr>
              <w:t>Vorberatung</w:t>
            </w:r>
          </w:p>
        </w:tc>
        <w:tc>
          <w:tcPr>
            <w:tcW w:w="720" w:type="dxa"/>
            <w:vAlign w:val="center"/>
          </w:tcPr>
          <w:p w:rsidR="000D08BC" w:rsidRDefault="000D08BC">
            <w:pPr>
              <w:rPr>
                <w:sz w:val="20"/>
                <w:szCs w:val="20"/>
              </w:rPr>
            </w:pPr>
          </w:p>
        </w:tc>
      </w:tr>
      <w:tr w:rsidR="004E42DB">
        <w:tblPrEx>
          <w:tblCellMar>
            <w:left w:w="108" w:type="dxa"/>
            <w:right w:w="108" w:type="dxa"/>
          </w:tblCellMar>
          <w:tblLook w:val="01E0" w:firstRow="1" w:lastRow="1" w:firstColumn="1" w:lastColumn="1" w:noHBand="0" w:noVBand="0"/>
        </w:tblPrEx>
        <w:trPr>
          <w:trHeight w:val="377"/>
        </w:trPr>
        <w:tc>
          <w:tcPr>
            <w:tcW w:w="4320" w:type="dxa"/>
            <w:gridSpan w:val="2"/>
            <w:vAlign w:val="center"/>
          </w:tcPr>
          <w:p w:rsidR="004E42DB" w:rsidRDefault="004E42DB" w:rsidP="00A12A02">
            <w:pPr>
              <w:rPr>
                <w:sz w:val="20"/>
                <w:szCs w:val="20"/>
              </w:rPr>
            </w:pPr>
            <w:r>
              <w:rPr>
                <w:sz w:val="20"/>
                <w:szCs w:val="20"/>
              </w:rPr>
              <w:t>Rat</w:t>
            </w:r>
          </w:p>
        </w:tc>
        <w:tc>
          <w:tcPr>
            <w:tcW w:w="1440" w:type="dxa"/>
            <w:vAlign w:val="center"/>
          </w:tcPr>
          <w:p w:rsidR="004E42DB" w:rsidRDefault="004E42DB" w:rsidP="004E42DB">
            <w:pPr>
              <w:rPr>
                <w:sz w:val="20"/>
                <w:szCs w:val="20"/>
              </w:rPr>
            </w:pPr>
            <w:r>
              <w:rPr>
                <w:sz w:val="20"/>
                <w:szCs w:val="20"/>
              </w:rPr>
              <w:t>25.09.2018</w:t>
            </w:r>
          </w:p>
        </w:tc>
        <w:tc>
          <w:tcPr>
            <w:tcW w:w="900" w:type="dxa"/>
            <w:vAlign w:val="center"/>
          </w:tcPr>
          <w:p w:rsidR="004E42DB" w:rsidRDefault="0059003E" w:rsidP="0059003E">
            <w:pPr>
              <w:jc w:val="center"/>
              <w:rPr>
                <w:sz w:val="20"/>
                <w:szCs w:val="20"/>
              </w:rPr>
            </w:pPr>
            <w:r>
              <w:rPr>
                <w:sz w:val="20"/>
                <w:szCs w:val="20"/>
              </w:rPr>
              <w:t>ö</w:t>
            </w:r>
          </w:p>
        </w:tc>
        <w:tc>
          <w:tcPr>
            <w:tcW w:w="1800" w:type="dxa"/>
            <w:vAlign w:val="center"/>
          </w:tcPr>
          <w:p w:rsidR="004E42DB" w:rsidRDefault="004516A6">
            <w:pPr>
              <w:rPr>
                <w:sz w:val="20"/>
                <w:szCs w:val="20"/>
              </w:rPr>
            </w:pPr>
            <w:r>
              <w:rPr>
                <w:sz w:val="20"/>
                <w:szCs w:val="20"/>
              </w:rPr>
              <w:t>Entscheidung</w:t>
            </w:r>
          </w:p>
        </w:tc>
        <w:tc>
          <w:tcPr>
            <w:tcW w:w="720" w:type="dxa"/>
            <w:vAlign w:val="center"/>
          </w:tcPr>
          <w:p w:rsidR="004E42DB" w:rsidRDefault="004E42DB">
            <w:pPr>
              <w:rPr>
                <w:sz w:val="20"/>
                <w:szCs w:val="20"/>
              </w:rPr>
            </w:pPr>
          </w:p>
        </w:tc>
      </w:tr>
    </w:tbl>
    <w:p w:rsidR="000D08BC" w:rsidRDefault="000D08BC">
      <w:bookmarkStart w:id="0" w:name="Beratungsfolge"/>
      <w:bookmarkEnd w:id="0"/>
    </w:p>
    <w:p w:rsidR="000D08BC" w:rsidRDefault="00B176AA">
      <w:pPr>
        <w:tabs>
          <w:tab w:val="left" w:pos="3686"/>
        </w:tabs>
        <w:rPr>
          <w:b/>
          <w:bCs/>
          <w:u w:val="single"/>
        </w:rPr>
      </w:pPr>
      <w:bookmarkStart w:id="1" w:name="Beschlußvorschlag"/>
      <w:bookmarkStart w:id="2" w:name="Beschlußvorschlag_Beginn"/>
      <w:bookmarkEnd w:id="1"/>
      <w:bookmarkEnd w:id="2"/>
      <w:r>
        <w:rPr>
          <w:b/>
          <w:bCs/>
          <w:u w:val="single"/>
        </w:rPr>
        <w:t>Beschluss:</w:t>
      </w:r>
    </w:p>
    <w:p w:rsidR="000D08BC" w:rsidRDefault="000D08BC" w:rsidP="00037887">
      <w:pPr>
        <w:widowControl w:val="0"/>
        <w:autoSpaceDE w:val="0"/>
        <w:autoSpaceDN w:val="0"/>
        <w:adjustRightInd w:val="0"/>
      </w:pPr>
    </w:p>
    <w:p w:rsidR="00037887" w:rsidRPr="00EA778A" w:rsidRDefault="00037887" w:rsidP="00037887">
      <w:pPr>
        <w:rPr>
          <w:rFonts w:cs="Arial"/>
        </w:rPr>
      </w:pPr>
      <w:r w:rsidRPr="00EA778A">
        <w:rPr>
          <w:rFonts w:cs="Arial"/>
        </w:rPr>
        <w:t xml:space="preserve">Der Rat der Stadt Osnabrück schließt sich den Beschlüssen von Städten weltweit an und ruft den Klimanotstand aus. </w:t>
      </w:r>
    </w:p>
    <w:p w:rsidR="00037887" w:rsidRPr="00EA778A" w:rsidRDefault="00037887" w:rsidP="00037887">
      <w:pPr>
        <w:rPr>
          <w:rFonts w:cs="Arial"/>
        </w:rPr>
      </w:pPr>
    </w:p>
    <w:p w:rsidR="00037887" w:rsidRDefault="00037887" w:rsidP="00037887">
      <w:pPr>
        <w:rPr>
          <w:rFonts w:cs="Arial"/>
        </w:rPr>
      </w:pPr>
      <w:r w:rsidRPr="00EA778A">
        <w:rPr>
          <w:rFonts w:cs="Arial"/>
        </w:rPr>
        <w:t>Die Stadt Osnabrück</w:t>
      </w:r>
    </w:p>
    <w:p w:rsidR="00037887" w:rsidRPr="00EA778A" w:rsidRDefault="00037887" w:rsidP="00037887">
      <w:pPr>
        <w:rPr>
          <w:rFonts w:cs="Arial"/>
        </w:rPr>
      </w:pP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erklärt den Klimanotstand und erkennt damit die Eindämmung der Klimakrise und ihrer schwerwiegenden Folgen als Aufgabe von höchster Priorität an.</w:t>
      </w:r>
      <w:r w:rsidRPr="00EA778A">
        <w:rPr>
          <w:rFonts w:ascii="Arial" w:hAnsi="Arial" w:cs="Arial"/>
          <w:sz w:val="22"/>
          <w:szCs w:val="22"/>
        </w:rPr>
        <w:br/>
      </w: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erkennt, dass die bisherigen Maßnahmen und Planungen nicht ausreichen, um die Erderwärmung bis 2050 auf die angestrebten 1,5 Grad Celsius zu begrenzen.</w:t>
      </w:r>
      <w:r w:rsidRPr="00EA778A">
        <w:rPr>
          <w:rFonts w:ascii="Arial" w:hAnsi="Arial" w:cs="Arial"/>
          <w:sz w:val="22"/>
          <w:szCs w:val="22"/>
        </w:rPr>
        <w:br/>
      </w: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berücksichtigt ab sofort die Auswirkungen auf das Klima bei jeglichen Entscheidungen, und bevorzugt Lösungen, die sich positiv auf Klima-, Umwelt-und Artenschutz auswirken.</w:t>
      </w:r>
      <w:r w:rsidRPr="00EA778A">
        <w:rPr>
          <w:rFonts w:ascii="Arial" w:hAnsi="Arial" w:cs="Arial"/>
          <w:sz w:val="22"/>
          <w:szCs w:val="22"/>
        </w:rPr>
        <w:br/>
      </w: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 xml:space="preserve">stellt fest, dass die mit dem Mastplan-Beschluss gefassten Klima-Ziele nach den bisherigen Erfahrungen nicht erreicht werden. </w:t>
      </w:r>
      <w:r w:rsidRPr="00EA778A">
        <w:rPr>
          <w:rFonts w:ascii="Arial" w:hAnsi="Arial" w:cs="Arial"/>
          <w:sz w:val="22"/>
          <w:szCs w:val="22"/>
        </w:rPr>
        <w:br/>
      </w: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fordert den Oberbürgermeister auf, dem Stadtrat und der Öffentlichkeit jährlich über Fortschritte und Schwierigkeiten bei der Reduktion der Emissionen Bericht zu erstatten und daraus Konsequenzen ziehen.</w:t>
      </w:r>
      <w:r w:rsidRPr="00EA778A">
        <w:rPr>
          <w:rFonts w:ascii="Arial" w:hAnsi="Arial" w:cs="Arial"/>
          <w:sz w:val="22"/>
          <w:szCs w:val="22"/>
        </w:rPr>
        <w:br/>
      </w: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fordert auch andere Kommunen, die Bundesländer und die Bundesrepublik Deutschland auf, dem Konstanzer und Münchner Vorbild zu folgen und den Klimanotstand auszurufen. Insbesondere macht er Land und Bund darauf aufmerksam, dass ein vollständiges Einhalten der Klimaschutzziele auf kommunaler Ebene unter den derzeitigen Rahmenbedingungen noch nicht möglich ist. Erst ein vollständiger Abbau weiterhin bestehender Subventionen für fossile Energieträger, eine sozial gerecht ausgestaltete CO2-Bepreisung, eine grundlegend veränderte Verkehrspolitik und eine klimaschutzkonforme Förderung des sozialen Wohnungsbaus würden hier das dringend benötigte Fundament legen.</w:t>
      </w:r>
      <w:r w:rsidRPr="00EA778A">
        <w:rPr>
          <w:rFonts w:ascii="Arial" w:hAnsi="Arial" w:cs="Arial"/>
          <w:sz w:val="22"/>
          <w:szCs w:val="22"/>
        </w:rPr>
        <w:br/>
      </w:r>
    </w:p>
    <w:p w:rsidR="00037887" w:rsidRPr="00EA778A" w:rsidRDefault="00037887" w:rsidP="00037887">
      <w:pPr>
        <w:pStyle w:val="StandardWeb"/>
        <w:numPr>
          <w:ilvl w:val="0"/>
          <w:numId w:val="4"/>
        </w:numPr>
        <w:spacing w:before="0" w:beforeAutospacing="0" w:after="0" w:afterAutospacing="0"/>
        <w:rPr>
          <w:rFonts w:ascii="Arial" w:hAnsi="Arial" w:cs="Arial"/>
          <w:sz w:val="22"/>
          <w:szCs w:val="22"/>
        </w:rPr>
      </w:pPr>
      <w:r w:rsidRPr="00EA778A">
        <w:rPr>
          <w:rFonts w:ascii="Arial" w:hAnsi="Arial" w:cs="Arial"/>
          <w:sz w:val="22"/>
          <w:szCs w:val="22"/>
        </w:rPr>
        <w:t>fordert auch die städtischen Beteiligungen auf, sich verstärkt mit ihren Möglichkeiten im Klimaschutz auseinanderzusetzen und dem Rat dazu Bericht zu erstatten</w:t>
      </w:r>
    </w:p>
    <w:p w:rsidR="00037887" w:rsidRPr="00EA778A" w:rsidRDefault="00037887" w:rsidP="00037887">
      <w:pPr>
        <w:pStyle w:val="StandardWeb"/>
        <w:spacing w:before="0" w:beforeAutospacing="0" w:after="0" w:afterAutospacing="0"/>
        <w:rPr>
          <w:rFonts w:ascii="Arial" w:hAnsi="Arial" w:cs="Arial"/>
          <w:sz w:val="22"/>
          <w:szCs w:val="22"/>
        </w:rPr>
      </w:pPr>
      <w:r w:rsidRPr="00EA778A">
        <w:rPr>
          <w:rFonts w:ascii="Arial" w:hAnsi="Arial" w:cs="Arial"/>
          <w:sz w:val="22"/>
          <w:szCs w:val="22"/>
        </w:rPr>
        <w:t xml:space="preserve">Zudem soll die Verwaltung im Rahmen des Masterplan-Prozesses prüfen, </w:t>
      </w:r>
    </w:p>
    <w:p w:rsidR="00037887" w:rsidRPr="00EA778A" w:rsidRDefault="00037887" w:rsidP="00037887">
      <w:pPr>
        <w:pStyle w:val="StandardWeb"/>
        <w:numPr>
          <w:ilvl w:val="0"/>
          <w:numId w:val="5"/>
        </w:numPr>
        <w:spacing w:before="0" w:beforeAutospacing="0" w:after="0" w:afterAutospacing="0"/>
        <w:rPr>
          <w:rFonts w:ascii="Arial" w:hAnsi="Arial" w:cs="Arial"/>
          <w:sz w:val="22"/>
          <w:szCs w:val="22"/>
        </w:rPr>
      </w:pPr>
      <w:r w:rsidRPr="00EA778A">
        <w:rPr>
          <w:rFonts w:ascii="Arial" w:hAnsi="Arial" w:cs="Arial"/>
          <w:sz w:val="22"/>
          <w:szCs w:val="22"/>
        </w:rPr>
        <w:t xml:space="preserve">wie die bestehenden Klimaziele für das Jahr 2050 angepasst und welche Vorgaben für die Jahre 2025, 2030, 2040 festgelegt werden müssen, damit Osnabrück seinen Beitrag zur Erreichung der Pariser Klimaziele leistet. </w:t>
      </w:r>
    </w:p>
    <w:p w:rsidR="00037887" w:rsidRPr="00EA778A" w:rsidRDefault="00037887" w:rsidP="00037887">
      <w:pPr>
        <w:pStyle w:val="StandardWeb"/>
        <w:numPr>
          <w:ilvl w:val="0"/>
          <w:numId w:val="5"/>
        </w:numPr>
        <w:spacing w:before="0" w:beforeAutospacing="0" w:after="0" w:afterAutospacing="0"/>
        <w:rPr>
          <w:rFonts w:ascii="Arial" w:hAnsi="Arial" w:cs="Arial"/>
          <w:sz w:val="22"/>
          <w:szCs w:val="22"/>
        </w:rPr>
      </w:pPr>
      <w:r w:rsidRPr="00EA778A">
        <w:rPr>
          <w:rFonts w:ascii="Arial" w:hAnsi="Arial" w:cs="Arial"/>
          <w:sz w:val="22"/>
          <w:szCs w:val="22"/>
        </w:rPr>
        <w:t>wie die Stadt seine vielfältigen Klimaschutz-Maßnahmen so bündelt, dass daraus ein an den Zielen orientiertes Handlungsprogramm wird und laufendes „Klima-Controlling“ möglich ist.</w:t>
      </w:r>
    </w:p>
    <w:p w:rsidR="000D08BC" w:rsidRDefault="000D08BC" w:rsidP="00037887"/>
    <w:p w:rsidR="000D08BC" w:rsidRDefault="000D08BC" w:rsidP="00037887">
      <w:pPr>
        <w:rPr>
          <w:sz w:val="2"/>
          <w:szCs w:val="2"/>
        </w:rPr>
      </w:pPr>
      <w:bookmarkStart w:id="3" w:name="FAuswirkung"/>
      <w:bookmarkStart w:id="4" w:name="FAuswirkung_Beginn"/>
      <w:bookmarkEnd w:id="3"/>
      <w:bookmarkEnd w:id="4"/>
    </w:p>
    <w:p w:rsidR="000D08BC" w:rsidRDefault="000D08BC" w:rsidP="00037887">
      <w:pPr>
        <w:rPr>
          <w:sz w:val="2"/>
          <w:szCs w:val="2"/>
        </w:rPr>
      </w:pPr>
      <w:bookmarkStart w:id="5" w:name="FAuswirkung_Ende"/>
      <w:bookmarkEnd w:id="5"/>
    </w:p>
    <w:p w:rsidR="00037887" w:rsidRDefault="00037887">
      <w:pPr>
        <w:rPr>
          <w:rFonts w:cs="Arial"/>
          <w:b/>
          <w:bCs/>
          <w:szCs w:val="22"/>
          <w:u w:val="single"/>
        </w:rPr>
      </w:pPr>
      <w:bookmarkStart w:id="6" w:name="Sachverhalt"/>
      <w:bookmarkStart w:id="7" w:name="Sachverhalt_Beginn"/>
      <w:bookmarkEnd w:id="6"/>
      <w:bookmarkEnd w:id="7"/>
      <w:r>
        <w:rPr>
          <w:rFonts w:cs="Arial"/>
          <w:b/>
          <w:bCs/>
          <w:szCs w:val="22"/>
          <w:u w:val="single"/>
        </w:rPr>
        <w:br w:type="page"/>
      </w:r>
    </w:p>
    <w:p w:rsidR="000D08BC" w:rsidRDefault="00B176AA" w:rsidP="00037887">
      <w:pPr>
        <w:widowControl w:val="0"/>
        <w:autoSpaceDE w:val="0"/>
        <w:autoSpaceDN w:val="0"/>
        <w:adjustRightInd w:val="0"/>
        <w:rPr>
          <w:rFonts w:cs="Arial"/>
          <w:b/>
          <w:bCs/>
          <w:szCs w:val="22"/>
          <w:u w:val="single"/>
        </w:rPr>
      </w:pPr>
      <w:r>
        <w:rPr>
          <w:rFonts w:cs="Arial"/>
          <w:b/>
          <w:bCs/>
          <w:szCs w:val="22"/>
          <w:u w:val="single"/>
        </w:rPr>
        <w:lastRenderedPageBreak/>
        <w:t>Sachverhalt:</w:t>
      </w:r>
    </w:p>
    <w:p w:rsidR="004516A6" w:rsidRPr="004516A6" w:rsidRDefault="004516A6" w:rsidP="00037887">
      <w:pPr>
        <w:autoSpaceDE w:val="0"/>
        <w:autoSpaceDN w:val="0"/>
        <w:adjustRightInd w:val="0"/>
        <w:rPr>
          <w:rFonts w:eastAsia="Calibri" w:cs="Arial"/>
          <w:color w:val="000000"/>
          <w:sz w:val="24"/>
        </w:rPr>
      </w:pPr>
    </w:p>
    <w:p w:rsidR="00037887" w:rsidRPr="00EA778A" w:rsidRDefault="00037887" w:rsidP="00037887">
      <w:pPr>
        <w:rPr>
          <w:rFonts w:cs="Arial"/>
        </w:rPr>
      </w:pPr>
      <w:r w:rsidRPr="00EA778A">
        <w:rPr>
          <w:rFonts w:cs="Arial"/>
        </w:rPr>
        <w:t xml:space="preserve">Der Klimaschutz ist die größte Herausforderung der Menschheit wird der ehemalige UN-Generalsekretär Ban </w:t>
      </w:r>
      <w:proofErr w:type="spellStart"/>
      <w:r w:rsidRPr="00EA778A">
        <w:rPr>
          <w:rFonts w:cs="Arial"/>
        </w:rPr>
        <w:t>Ki-moon</w:t>
      </w:r>
      <w:proofErr w:type="spellEnd"/>
      <w:r w:rsidRPr="00EA778A">
        <w:rPr>
          <w:rFonts w:cs="Arial"/>
        </w:rPr>
        <w:t xml:space="preserve"> im Vorfeld des Weltklimagipfels von Paris zitiert. </w:t>
      </w:r>
    </w:p>
    <w:p w:rsidR="00037887" w:rsidRDefault="00037887" w:rsidP="00037887">
      <w:pPr>
        <w:rPr>
          <w:rFonts w:cs="Arial"/>
        </w:rPr>
      </w:pPr>
    </w:p>
    <w:p w:rsidR="00037887" w:rsidRPr="00EA778A" w:rsidRDefault="00037887" w:rsidP="00037887">
      <w:pPr>
        <w:rPr>
          <w:rFonts w:cs="Arial"/>
        </w:rPr>
      </w:pPr>
      <w:r w:rsidRPr="00EA778A">
        <w:rPr>
          <w:rFonts w:cs="Arial"/>
        </w:rPr>
        <w:t>Osnabrück hat sich dem Kampf gegen die Klimakrise schon früh gewidmet. Unter anderem erfolgte 1994 der Beitritt zum „Klima-Bündnis der europäischen Städte mit indigenen Völkern der Regenwälder e.V.“ und 1995 wird der Runde Tisch CO2 gegründet. 1996 das erste CO2-Reduzierungskonzept vorgelegt. Seit 2005 wird bei allen Bebauungsplänen eine solarenergetische Prüfung vorgenommen. 2007 startet das bundesweit erste Solardachkataster (SUN-AREA) in Osnabrück. 2011 erfolgt schließlich der einstimmige Ratsbeschluss zum Masterplan Klimaschutz –  um nur einige Meilensteine zu nennen.</w:t>
      </w:r>
    </w:p>
    <w:p w:rsidR="00037887" w:rsidRPr="00EA778A" w:rsidRDefault="00037887" w:rsidP="00037887">
      <w:pPr>
        <w:rPr>
          <w:rFonts w:cs="Arial"/>
        </w:rPr>
      </w:pPr>
    </w:p>
    <w:p w:rsidR="00037887" w:rsidRPr="00EA778A" w:rsidRDefault="00037887" w:rsidP="00037887">
      <w:pPr>
        <w:rPr>
          <w:rFonts w:cs="Arial"/>
        </w:rPr>
      </w:pPr>
      <w:r w:rsidRPr="00EA778A">
        <w:rPr>
          <w:rFonts w:cs="Arial"/>
        </w:rPr>
        <w:t>Dennoch r</w:t>
      </w:r>
      <w:r>
        <w:rPr>
          <w:rFonts w:cs="Arial"/>
        </w:rPr>
        <w:t>eichen unsere Bemühungen nicht:</w:t>
      </w:r>
    </w:p>
    <w:p w:rsidR="00037887" w:rsidRPr="00EA778A" w:rsidRDefault="00037887" w:rsidP="00037887">
      <w:pPr>
        <w:ind w:left="426"/>
        <w:rPr>
          <w:rFonts w:cs="Arial"/>
          <w:i/>
        </w:rPr>
      </w:pPr>
      <w:r w:rsidRPr="00EA778A">
        <w:rPr>
          <w:rFonts w:cs="Arial"/>
          <w:i/>
        </w:rPr>
        <w:t xml:space="preserve">"Es ist konsequentes und dringendes Handeln erforderlich", sagte Große </w:t>
      </w:r>
      <w:proofErr w:type="spellStart"/>
      <w:r w:rsidRPr="00EA778A">
        <w:rPr>
          <w:rFonts w:cs="Arial"/>
          <w:i/>
        </w:rPr>
        <w:t>Ophoff</w:t>
      </w:r>
      <w:proofErr w:type="spellEnd"/>
      <w:r w:rsidRPr="00EA778A">
        <w:rPr>
          <w:rFonts w:cs="Arial"/>
          <w:i/>
        </w:rPr>
        <w:t xml:space="preserve"> [der Vorsitzende des Masterplan-Beirats] und legte Zahlen vor: Wenn es im aktuellen Tempo weitergehe, werde die Region Osnabrück das selbstgesetzte Ziel, den Kohlendioxidausstoß bis 2050 um 95 Prozent (im Vergleich zu 1990) zu reduzieren, erst deutlich nach 2070 erreichen. …", sagte Große </w:t>
      </w:r>
      <w:proofErr w:type="spellStart"/>
      <w:r w:rsidRPr="00EA778A">
        <w:rPr>
          <w:rFonts w:cs="Arial"/>
          <w:i/>
        </w:rPr>
        <w:t>Ophoff</w:t>
      </w:r>
      <w:proofErr w:type="spellEnd"/>
      <w:r w:rsidRPr="00EA778A">
        <w:rPr>
          <w:rFonts w:cs="Arial"/>
          <w:i/>
        </w:rPr>
        <w:t xml:space="preserve">. (NOZ: </w:t>
      </w:r>
      <w:r w:rsidRPr="00EA778A">
        <w:rPr>
          <w:rFonts w:cs="Arial"/>
          <w:i/>
          <w:iCs/>
        </w:rPr>
        <w:t xml:space="preserve">29.01.2019, </w:t>
      </w:r>
      <w:hyperlink r:id="rId7" w:history="1">
        <w:r w:rsidRPr="00EA778A">
          <w:rPr>
            <w:rStyle w:val="Hyperlink"/>
            <w:rFonts w:cs="Arial"/>
          </w:rPr>
          <w:t>https://bit.ly/2JaXE0b</w:t>
        </w:r>
      </w:hyperlink>
      <w:r w:rsidRPr="00EA778A">
        <w:rPr>
          <w:rFonts w:cs="Arial"/>
        </w:rPr>
        <w:t xml:space="preserve"> </w:t>
      </w:r>
    </w:p>
    <w:p w:rsidR="00037887" w:rsidRPr="00EA778A" w:rsidRDefault="00037887" w:rsidP="00037887">
      <w:pPr>
        <w:rPr>
          <w:rFonts w:cs="Arial"/>
        </w:rPr>
      </w:pPr>
    </w:p>
    <w:p w:rsidR="00037887" w:rsidRPr="00EA778A" w:rsidRDefault="00037887" w:rsidP="00037887">
      <w:pPr>
        <w:rPr>
          <w:rFonts w:cs="Arial"/>
        </w:rPr>
      </w:pPr>
      <w:r w:rsidRPr="00EA778A">
        <w:rPr>
          <w:rFonts w:cs="Arial"/>
        </w:rPr>
        <w:t xml:space="preserve">Einige Städte haben angesichts der voranschreitenden Klimakrise, dem mangelnden Fortschritt bei der </w:t>
      </w:r>
      <w:proofErr w:type="spellStart"/>
      <w:r w:rsidRPr="00EA778A">
        <w:rPr>
          <w:rFonts w:cs="Arial"/>
        </w:rPr>
        <w:t>Treihausgas-Reduzierzung</w:t>
      </w:r>
      <w:proofErr w:type="spellEnd"/>
      <w:r w:rsidRPr="00EA778A">
        <w:rPr>
          <w:rFonts w:cs="Arial"/>
        </w:rPr>
        <w:t xml:space="preserve"> und den schlechten Rahmenbedingungen für kommunales klimagerechtes Handeln den Klima-Notstand ausgerufen. Anfang Mai ist mit Konstanz die erste deutsche Stadt dem Vorbild von Städten wie London, Basel, Los Angeles oder Vancouver gefolgt. </w:t>
      </w:r>
      <w:hyperlink r:id="rId8" w:history="1">
        <w:r w:rsidRPr="00EA778A">
          <w:rPr>
            <w:rStyle w:val="Hyperlink"/>
            <w:rFonts w:cs="Arial"/>
          </w:rPr>
          <w:t>https://bit.ly/2VXL5LE</w:t>
        </w:r>
      </w:hyperlink>
      <w:r w:rsidRPr="00EA778A">
        <w:rPr>
          <w:rFonts w:cs="Arial"/>
        </w:rPr>
        <w:t xml:space="preserve"> </w:t>
      </w:r>
    </w:p>
    <w:p w:rsidR="00037887" w:rsidRPr="00EA778A" w:rsidRDefault="00037887" w:rsidP="00037887">
      <w:pPr>
        <w:rPr>
          <w:rFonts w:cs="Arial"/>
        </w:rPr>
      </w:pPr>
    </w:p>
    <w:p w:rsidR="00037887" w:rsidRPr="00EA778A" w:rsidRDefault="00037887" w:rsidP="00037887">
      <w:pPr>
        <w:rPr>
          <w:rFonts w:cs="Arial"/>
        </w:rPr>
      </w:pPr>
      <w:r w:rsidRPr="00EA778A">
        <w:rPr>
          <w:rFonts w:cs="Arial"/>
        </w:rPr>
        <w:t xml:space="preserve">Der </w:t>
      </w:r>
      <w:proofErr w:type="gramStart"/>
      <w:r w:rsidRPr="00EA778A">
        <w:rPr>
          <w:rFonts w:cs="Arial"/>
        </w:rPr>
        <w:t>Konstanzer  Oberbürgermeister</w:t>
      </w:r>
      <w:proofErr w:type="gramEnd"/>
      <w:r w:rsidRPr="00EA778A">
        <w:rPr>
          <w:rFonts w:cs="Arial"/>
        </w:rPr>
        <w:t xml:space="preserve"> Ulrich Burchardt (CDU) bezeichnet den Klimanotstand </w:t>
      </w:r>
    </w:p>
    <w:p w:rsidR="00037887" w:rsidRPr="00EA778A" w:rsidRDefault="00037887" w:rsidP="00037887">
      <w:pPr>
        <w:ind w:left="426"/>
        <w:rPr>
          <w:rFonts w:cs="Arial"/>
          <w:i/>
        </w:rPr>
      </w:pPr>
      <w:r w:rsidRPr="00EA778A">
        <w:rPr>
          <w:rFonts w:cs="Arial"/>
          <w:i/>
        </w:rPr>
        <w:t xml:space="preserve">„als Fundament, hinter das er und der Gemeinderat ‚nicht mehr </w:t>
      </w:r>
      <w:proofErr w:type="gramStart"/>
      <w:r w:rsidRPr="00EA778A">
        <w:rPr>
          <w:rFonts w:cs="Arial"/>
          <w:i/>
        </w:rPr>
        <w:t>zurück wollen</w:t>
      </w:r>
      <w:proofErr w:type="gramEnd"/>
      <w:r w:rsidRPr="00EA778A">
        <w:rPr>
          <w:rFonts w:cs="Arial"/>
          <w:i/>
        </w:rPr>
        <w:t xml:space="preserve"> oder können‘. Diesem Anspruch wolle Konstanz jetzt mit kleinen und großen Beschlüssen gerecht werden. … Die Impulse der </w:t>
      </w:r>
      <w:proofErr w:type="spellStart"/>
      <w:r w:rsidRPr="00EA778A">
        <w:rPr>
          <w:rFonts w:cs="Arial"/>
          <w:i/>
        </w:rPr>
        <w:t>Fridays</w:t>
      </w:r>
      <w:proofErr w:type="spellEnd"/>
      <w:r w:rsidRPr="00EA778A">
        <w:rPr>
          <w:rFonts w:cs="Arial"/>
          <w:i/>
        </w:rPr>
        <w:t>-</w:t>
      </w:r>
      <w:proofErr w:type="spellStart"/>
      <w:r w:rsidRPr="00EA778A">
        <w:rPr>
          <w:rFonts w:cs="Arial"/>
          <w:i/>
        </w:rPr>
        <w:t>for</w:t>
      </w:r>
      <w:proofErr w:type="spellEnd"/>
      <w:r w:rsidRPr="00EA778A">
        <w:rPr>
          <w:rFonts w:cs="Arial"/>
          <w:i/>
        </w:rPr>
        <w:t xml:space="preserve">-Future-Bewegung hätten ihm klargemacht: ‚Wir reden eigentlich nicht über das ‘Wie’, sondern wir reden über das ‘Wie schnell’.‘ Wenn diese Botschaft auf andere Kommunen ausstrahle, freue ihn das.“ Focus, 07.05.2019 </w:t>
      </w:r>
      <w:hyperlink r:id="rId9" w:history="1">
        <w:r w:rsidRPr="00EA778A">
          <w:rPr>
            <w:rStyle w:val="Hyperlink"/>
            <w:rFonts w:cs="Arial"/>
            <w:i/>
          </w:rPr>
          <w:t>https://bit.ly/2vPlxBK</w:t>
        </w:r>
      </w:hyperlink>
      <w:r w:rsidRPr="00EA778A">
        <w:rPr>
          <w:rFonts w:cs="Arial"/>
          <w:i/>
        </w:rPr>
        <w:t xml:space="preserve"> </w:t>
      </w:r>
    </w:p>
    <w:p w:rsidR="00037887" w:rsidRPr="00EA778A" w:rsidRDefault="00037887" w:rsidP="00037887">
      <w:pPr>
        <w:rPr>
          <w:rFonts w:cs="Arial"/>
        </w:rPr>
      </w:pPr>
    </w:p>
    <w:p w:rsidR="00037887" w:rsidRPr="00EA778A" w:rsidRDefault="00037887" w:rsidP="00037887">
      <w:pPr>
        <w:rPr>
          <w:rFonts w:cs="Arial"/>
          <w:i/>
        </w:rPr>
      </w:pPr>
      <w:r w:rsidRPr="00EA778A">
        <w:rPr>
          <w:rFonts w:cs="Arial"/>
        </w:rPr>
        <w:t>Der vorliegende Antrag entspricht dabei weitgehend dem Vorbild Konstanz. Neben der Feststellung (1. und 2.) fordert der Antrag in 3. Eine regelmäßige Klimafolgenabschätzung analog den Finanzen. Dies fordert auch der Masterplan-Beiratsvorsitzende Große-</w:t>
      </w:r>
      <w:proofErr w:type="spellStart"/>
      <w:r w:rsidRPr="00EA778A">
        <w:rPr>
          <w:rFonts w:cs="Arial"/>
        </w:rPr>
        <w:t>Ophoff</w:t>
      </w:r>
      <w:proofErr w:type="spellEnd"/>
      <w:r w:rsidRPr="00EA778A">
        <w:rPr>
          <w:rFonts w:cs="Arial"/>
        </w:rPr>
        <w:t>: „</w:t>
      </w:r>
      <w:r w:rsidRPr="00EA778A">
        <w:rPr>
          <w:rFonts w:cs="Arial"/>
          <w:i/>
        </w:rPr>
        <w:t>Der Klimaschutz sollte bei allen relevanten Entscheidungen des Stadtrates berücksichtigt werden – "so wie heute bei jeder Entscheidung auch nach den Kosten gefragt wird“, NOZ 29.01.2019.</w:t>
      </w:r>
    </w:p>
    <w:p w:rsidR="00037887" w:rsidRPr="00EA778A" w:rsidRDefault="00037887" w:rsidP="00037887">
      <w:pPr>
        <w:rPr>
          <w:rFonts w:cs="Arial"/>
        </w:rPr>
      </w:pPr>
      <w:r w:rsidRPr="00EA778A">
        <w:rPr>
          <w:rFonts w:cs="Arial"/>
        </w:rPr>
        <w:t xml:space="preserve">In 5. Wird die bislang nur vom Beirat jährlich vorgenommene Berichterstattung auf die Verwaltung erweitert. Es folgt 6. die Aufforderung an Bund und Länder für bessere Rahmenbedingungen zu sorgen. Und 7. nimmt konsequenterweise die städtischen Beteiligungen in die Pflicht. </w:t>
      </w:r>
    </w:p>
    <w:p w:rsidR="00037887" w:rsidRPr="00EA778A" w:rsidRDefault="00037887" w:rsidP="00037887">
      <w:pPr>
        <w:rPr>
          <w:rFonts w:cs="Arial"/>
        </w:rPr>
      </w:pPr>
    </w:p>
    <w:p w:rsidR="00037887" w:rsidRPr="00EA778A" w:rsidRDefault="00037887" w:rsidP="00037887">
      <w:pPr>
        <w:rPr>
          <w:rFonts w:cs="Arial"/>
        </w:rPr>
      </w:pPr>
      <w:r w:rsidRPr="00EA778A">
        <w:rPr>
          <w:rFonts w:cs="Arial"/>
        </w:rPr>
        <w:t xml:space="preserve">Ergänzend wird hier vorgeschlagen angepasst an die Pariser Beschlüsse Zwischenschritte für die lokalen Ziele zu fassen und die einzelnen Maßnahmen in einem mit Zielen und Zeiten versehenden Handlungsprogramm zu bündeln, so dass ein regelmäßiges Klima-Controlling möglich wird. </w:t>
      </w:r>
    </w:p>
    <w:p w:rsidR="00037887" w:rsidRDefault="00037887" w:rsidP="00037887">
      <w:pPr>
        <w:jc w:val="both"/>
      </w:pPr>
    </w:p>
    <w:p w:rsidR="0059003E" w:rsidRDefault="0059003E" w:rsidP="00037887">
      <w:pPr>
        <w:widowControl w:val="0"/>
        <w:autoSpaceDE w:val="0"/>
        <w:autoSpaceDN w:val="0"/>
        <w:adjustRightInd w:val="0"/>
        <w:rPr>
          <w:rFonts w:cs="Arial"/>
          <w:szCs w:val="22"/>
        </w:rPr>
      </w:pPr>
    </w:p>
    <w:p w:rsidR="004516A6" w:rsidRDefault="004516A6" w:rsidP="00037887">
      <w:pPr>
        <w:widowControl w:val="0"/>
        <w:autoSpaceDE w:val="0"/>
        <w:autoSpaceDN w:val="0"/>
        <w:adjustRightInd w:val="0"/>
        <w:rPr>
          <w:rFonts w:cs="Arial"/>
          <w:szCs w:val="22"/>
        </w:rPr>
      </w:pPr>
      <w:r>
        <w:rPr>
          <w:rFonts w:cs="Arial"/>
          <w:szCs w:val="22"/>
        </w:rPr>
        <w:t xml:space="preserve">gez. </w:t>
      </w:r>
      <w:r w:rsidR="00D128A4">
        <w:rPr>
          <w:rFonts w:cs="Arial"/>
          <w:szCs w:val="22"/>
        </w:rPr>
        <w:t xml:space="preserve">Volker </w:t>
      </w:r>
      <w:proofErr w:type="spellStart"/>
      <w:r w:rsidR="00D128A4">
        <w:rPr>
          <w:rFonts w:cs="Arial"/>
          <w:szCs w:val="22"/>
        </w:rPr>
        <w:t>Bajus</w:t>
      </w:r>
      <w:bookmarkStart w:id="8" w:name="_GoBack"/>
      <w:bookmarkEnd w:id="8"/>
      <w:proofErr w:type="spellEnd"/>
    </w:p>
    <w:sectPr w:rsidR="004516A6">
      <w:footerReference w:type="default" r:id="rId10"/>
      <w:pgSz w:w="11906" w:h="16838" w:code="9"/>
      <w:pgMar w:top="851"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03" w:rsidRDefault="00E02703">
      <w:r>
        <w:separator/>
      </w:r>
    </w:p>
  </w:endnote>
  <w:endnote w:type="continuationSeparator" w:id="0">
    <w:p w:rsidR="00E02703" w:rsidRDefault="00E0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0" w:type="dxa"/>
      <w:tblCellMar>
        <w:left w:w="70" w:type="dxa"/>
        <w:right w:w="70" w:type="dxa"/>
      </w:tblCellMar>
      <w:tblLook w:val="0000" w:firstRow="0" w:lastRow="0" w:firstColumn="0" w:lastColumn="0" w:noHBand="0" w:noVBand="0"/>
    </w:tblPr>
    <w:tblGrid>
      <w:gridCol w:w="4613"/>
      <w:gridCol w:w="4637"/>
    </w:tblGrid>
    <w:tr w:rsidR="000D08BC">
      <w:tc>
        <w:tcPr>
          <w:tcW w:w="4613" w:type="dxa"/>
        </w:tcPr>
        <w:p w:rsidR="000D08BC" w:rsidRDefault="00B176AA">
          <w:pPr>
            <w:rPr>
              <w:sz w:val="16"/>
            </w:rPr>
          </w:pPr>
          <w:r>
            <w:rPr>
              <w:sz w:val="16"/>
            </w:rPr>
            <w:tab/>
            <w:t xml:space="preserve">                                                           </w:t>
          </w:r>
        </w:p>
        <w:p w:rsidR="000D08BC" w:rsidRDefault="000D08BC">
          <w:pPr>
            <w:pStyle w:val="Fuzeile"/>
            <w:rPr>
              <w:sz w:val="16"/>
            </w:rPr>
          </w:pPr>
        </w:p>
      </w:tc>
      <w:tc>
        <w:tcPr>
          <w:tcW w:w="4637" w:type="dxa"/>
        </w:tcPr>
        <w:p w:rsidR="000D08BC" w:rsidRDefault="00B176AA">
          <w:pPr>
            <w:pStyle w:val="Fuzeile"/>
            <w:jc w:val="right"/>
            <w:rPr>
              <w:sz w:val="16"/>
            </w:rPr>
          </w:pPr>
          <w:r>
            <w:rPr>
              <w:sz w:val="16"/>
            </w:rPr>
            <w:t xml:space="preserve">Seite: </w:t>
          </w:r>
          <w:r>
            <w:rPr>
              <w:sz w:val="16"/>
            </w:rPr>
            <w:fldChar w:fldCharType="begin"/>
          </w:r>
          <w:r>
            <w:rPr>
              <w:sz w:val="16"/>
            </w:rPr>
            <w:instrText>PAGE</w:instrText>
          </w:r>
          <w:r>
            <w:rPr>
              <w:sz w:val="16"/>
            </w:rPr>
            <w:fldChar w:fldCharType="separate"/>
          </w:r>
          <w:r w:rsidR="00D128A4">
            <w:rPr>
              <w:noProof/>
              <w:sz w:val="16"/>
            </w:rPr>
            <w:t>2</w:t>
          </w:r>
          <w:r>
            <w:rPr>
              <w:sz w:val="16"/>
            </w:rPr>
            <w:fldChar w:fldCharType="end"/>
          </w:r>
          <w:r>
            <w:rPr>
              <w:sz w:val="16"/>
            </w:rPr>
            <w:t>/</w:t>
          </w:r>
          <w:r>
            <w:rPr>
              <w:sz w:val="16"/>
            </w:rPr>
            <w:fldChar w:fldCharType="begin"/>
          </w:r>
          <w:r>
            <w:rPr>
              <w:sz w:val="16"/>
            </w:rPr>
            <w:instrText xml:space="preserve">NUMPAGES </w:instrText>
          </w:r>
          <w:r>
            <w:rPr>
              <w:sz w:val="16"/>
            </w:rPr>
            <w:fldChar w:fldCharType="separate"/>
          </w:r>
          <w:r w:rsidR="00D128A4">
            <w:rPr>
              <w:noProof/>
              <w:sz w:val="16"/>
            </w:rPr>
            <w:t>2</w:t>
          </w:r>
          <w:r>
            <w:rPr>
              <w:sz w:val="16"/>
            </w:rPr>
            <w:fldChar w:fldCharType="end"/>
          </w:r>
        </w:p>
      </w:tc>
    </w:tr>
  </w:tbl>
  <w:p w:rsidR="000D08BC" w:rsidRDefault="000D08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03" w:rsidRDefault="00E02703">
      <w:r>
        <w:separator/>
      </w:r>
    </w:p>
  </w:footnote>
  <w:footnote w:type="continuationSeparator" w:id="0">
    <w:p w:rsidR="00E02703" w:rsidRDefault="00E0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D5C"/>
    <w:multiLevelType w:val="hybridMultilevel"/>
    <w:tmpl w:val="1D6ADF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F5608"/>
    <w:multiLevelType w:val="hybridMultilevel"/>
    <w:tmpl w:val="40A0A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0A189A"/>
    <w:multiLevelType w:val="hybridMultilevel"/>
    <w:tmpl w:val="149039E0"/>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045FA4"/>
    <w:multiLevelType w:val="hybridMultilevel"/>
    <w:tmpl w:val="E2BC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034A7C"/>
    <w:multiLevelType w:val="hybridMultilevel"/>
    <w:tmpl w:val="809E9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02"/>
    <w:rsid w:val="00037887"/>
    <w:rsid w:val="000D08BC"/>
    <w:rsid w:val="004516A6"/>
    <w:rsid w:val="004E42DB"/>
    <w:rsid w:val="0057167A"/>
    <w:rsid w:val="0059003E"/>
    <w:rsid w:val="00952611"/>
    <w:rsid w:val="00A12A02"/>
    <w:rsid w:val="00B176AA"/>
    <w:rsid w:val="00D128A4"/>
    <w:rsid w:val="00DB5D3E"/>
    <w:rsid w:val="00E02703"/>
    <w:rsid w:val="00FB3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9B0D"/>
  <w15:docId w15:val="{10E751E0-7580-444E-BF6F-601DF88F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Times New Roman" w:hAnsi="Arial"/>
      <w:sz w:val="22"/>
      <w:szCs w:val="24"/>
    </w:rPr>
  </w:style>
  <w:style w:type="paragraph" w:styleId="berschrift2">
    <w:name w:val="heading 2"/>
    <w:basedOn w:val="Standard"/>
    <w:next w:val="Standard"/>
    <w:qFormat/>
    <w:pPr>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2">
    <w:name w:val="Zchn Zchn2"/>
    <w:basedOn w:val="Absatz-Standardschriftart"/>
    <w:rPr>
      <w:rFonts w:ascii="Arial" w:eastAsia="Times New Roman" w:hAnsi="Arial" w:cs="Arial"/>
      <w:b/>
      <w:bCs/>
      <w:iCs/>
      <w:sz w:val="28"/>
      <w:szCs w:val="28"/>
      <w:lang w:eastAsia="de-DE"/>
    </w:rPr>
  </w:style>
  <w:style w:type="paragraph" w:styleId="Fuzeile">
    <w:name w:val="footer"/>
    <w:basedOn w:val="Standard"/>
    <w:semiHidden/>
    <w:pPr>
      <w:tabs>
        <w:tab w:val="center" w:pos="4536"/>
        <w:tab w:val="right" w:pos="9072"/>
      </w:tabs>
    </w:pPr>
  </w:style>
  <w:style w:type="character" w:customStyle="1" w:styleId="ZchnZchn1">
    <w:name w:val="Zchn Zchn1"/>
    <w:basedOn w:val="Absatz-Standardschriftart"/>
    <w:rPr>
      <w:rFonts w:ascii="Arial" w:eastAsia="Times New Roman" w:hAnsi="Arial" w:cs="Times New Roman"/>
      <w:szCs w:val="24"/>
      <w:lang w:eastAsia="de-DE"/>
    </w:rPr>
  </w:style>
  <w:style w:type="paragraph" w:styleId="Sprechblasentext">
    <w:name w:val="Balloon Text"/>
    <w:basedOn w:val="Standard"/>
    <w:semiHidden/>
    <w:unhideWhenUsed/>
    <w:rPr>
      <w:rFonts w:ascii="Tahoma" w:hAnsi="Tahoma" w:cs="Tahoma"/>
      <w:sz w:val="16"/>
      <w:szCs w:val="16"/>
    </w:rPr>
  </w:style>
  <w:style w:type="character" w:customStyle="1" w:styleId="ZchnZchn">
    <w:name w:val="Zchn Zchn"/>
    <w:basedOn w:val="Absatz-Standardschriftart"/>
    <w:semiHidden/>
    <w:rPr>
      <w:rFonts w:ascii="Tahoma" w:eastAsia="Times New Roman" w:hAnsi="Tahoma" w:cs="Tahoma"/>
      <w:sz w:val="16"/>
      <w:szCs w:val="16"/>
    </w:rPr>
  </w:style>
  <w:style w:type="paragraph" w:customStyle="1" w:styleId="Default">
    <w:name w:val="Default"/>
    <w:rsid w:val="004516A6"/>
    <w:pPr>
      <w:widowControl w:val="0"/>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semiHidden/>
    <w:unhideWhenUsed/>
    <w:rsid w:val="00037887"/>
    <w:pPr>
      <w:spacing w:before="100" w:beforeAutospacing="1" w:after="100" w:afterAutospacing="1"/>
    </w:pPr>
    <w:rPr>
      <w:rFonts w:ascii="Times New Roman" w:hAnsi="Times New Roman"/>
      <w:sz w:val="24"/>
    </w:rPr>
  </w:style>
  <w:style w:type="character" w:styleId="Hyperlink">
    <w:name w:val="Hyperlink"/>
    <w:basedOn w:val="Absatz-Standardschriftart"/>
    <w:uiPriority w:val="99"/>
    <w:unhideWhenUsed/>
    <w:rsid w:val="00037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VXL5LE" TargetMode="External"/><Relationship Id="rId3" Type="http://schemas.openxmlformats.org/officeDocument/2006/relationships/settings" Target="settings.xml"/><Relationship Id="rId7" Type="http://schemas.openxmlformats.org/officeDocument/2006/relationships/hyperlink" Target="https://bit.ly/2JaXE0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t.ly/2vPlxB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em\AppData\Roaming\Microsoft\Templates\AIS%20Antrag%20Rat%20Z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AIS Antrag Rat ZG</Template>
  <TotalTime>0</TotalTime>
  <Pages>2</Pages>
  <Words>801</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AIS Antrag Rat ZG</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 Antrag Rat ZG</dc:title>
  <dc:creator>Fraktion Bündni 90/ die Grünen</dc:creator>
  <cp:lastModifiedBy>kthiem@arcor.de</cp:lastModifiedBy>
  <cp:revision>2</cp:revision>
  <cp:lastPrinted>2012-06-01T15:34:00Z</cp:lastPrinted>
  <dcterms:created xsi:type="dcterms:W3CDTF">2019-05-15T09:51:00Z</dcterms:created>
  <dcterms:modified xsi:type="dcterms:W3CDTF">2019-05-15T09:51:00Z</dcterms:modified>
</cp:coreProperties>
</file>